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CE" w:rsidRPr="00F373CE" w:rsidRDefault="00F373CE" w:rsidP="00F373CE">
      <w:pPr>
        <w:widowControl/>
        <w:shd w:val="clear" w:color="auto" w:fill="FC5993"/>
        <w:rPr>
          <w:rFonts w:ascii="Arial" w:eastAsia="新細明體" w:hAnsi="Arial" w:cs="Arial"/>
          <w:color w:val="FFFFFF"/>
          <w:kern w:val="0"/>
          <w:sz w:val="20"/>
          <w:szCs w:val="20"/>
        </w:rPr>
      </w:pPr>
      <w:r w:rsidRPr="00F373CE">
        <w:rPr>
          <w:rFonts w:ascii="Arial" w:eastAsia="新細明體" w:hAnsi="Arial" w:cs="Arial"/>
          <w:color w:val="FFFFFF"/>
          <w:kern w:val="0"/>
          <w:sz w:val="20"/>
          <w:szCs w:val="20"/>
        </w:rPr>
        <w:t>國際服飾行銷學程</w:t>
      </w:r>
    </w:p>
    <w:tbl>
      <w:tblPr>
        <w:tblW w:w="5000" w:type="pct"/>
        <w:tblCellSpacing w:w="0" w:type="dxa"/>
        <w:tblCellMar>
          <w:left w:w="0" w:type="dxa"/>
          <w:right w:w="0" w:type="dxa"/>
        </w:tblCellMar>
        <w:tblLook w:val="04A0" w:firstRow="1" w:lastRow="0" w:firstColumn="1" w:lastColumn="0" w:noHBand="0" w:noVBand="1"/>
        <w:tblDescription w:val=""/>
      </w:tblPr>
      <w:tblGrid>
        <w:gridCol w:w="8306"/>
      </w:tblGrid>
      <w:tr w:rsidR="00F373CE" w:rsidRPr="00F373CE" w:rsidTr="00F373CE">
        <w:trPr>
          <w:tblCellSpacing w:w="0" w:type="dxa"/>
        </w:trPr>
        <w:tc>
          <w:tcPr>
            <w:tcW w:w="0" w:type="auto"/>
            <w:hideMark/>
          </w:tcPr>
          <w:p w:rsidR="00F373CE" w:rsidRPr="00F373CE" w:rsidRDefault="00F373CE" w:rsidP="00F373CE">
            <w:pPr>
              <w:widowControl/>
              <w:rPr>
                <w:rFonts w:ascii="新細明體" w:eastAsia="新細明體" w:hAnsi="新細明體" w:cs="新細明體"/>
                <w:kern w:val="0"/>
                <w:szCs w:val="24"/>
              </w:rPr>
            </w:pPr>
          </w:p>
        </w:tc>
      </w:tr>
      <w:tr w:rsidR="00F373CE" w:rsidRPr="00F373CE" w:rsidTr="00F373CE">
        <w:trPr>
          <w:tblCellSpacing w:w="0" w:type="dxa"/>
        </w:trPr>
        <w:tc>
          <w:tcPr>
            <w:tcW w:w="0" w:type="auto"/>
            <w:hideMark/>
          </w:tcPr>
          <w:p w:rsidR="00F373CE" w:rsidRPr="00F373CE" w:rsidRDefault="00F373CE" w:rsidP="00F373CE">
            <w:pPr>
              <w:widowControl/>
              <w:rPr>
                <w:rFonts w:ascii="新細明體" w:eastAsia="新細明體" w:hAnsi="新細明體" w:cs="新細明體"/>
                <w:kern w:val="0"/>
                <w:szCs w:val="24"/>
              </w:rPr>
            </w:pPr>
          </w:p>
        </w:tc>
      </w:tr>
    </w:tbl>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本學程旨在培育跨領域之國際企業服飾經營行銷人才。</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讓本校商資學院學生能有機會學習本校最具特色之設計領域專業，</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也</w:t>
      </w:r>
      <w:proofErr w:type="gramStart"/>
      <w:r w:rsidRPr="00F373CE">
        <w:rPr>
          <w:rFonts w:ascii="Arial" w:eastAsia="新細明體" w:hAnsi="Arial" w:cs="Arial"/>
          <w:color w:val="626262"/>
          <w:kern w:val="0"/>
          <w:sz w:val="18"/>
          <w:szCs w:val="18"/>
        </w:rPr>
        <w:t>讓文創學院</w:t>
      </w:r>
      <w:proofErr w:type="gramEnd"/>
      <w:r w:rsidRPr="00F373CE">
        <w:rPr>
          <w:rFonts w:ascii="Arial" w:eastAsia="新細明體" w:hAnsi="Arial" w:cs="Arial"/>
          <w:color w:val="626262"/>
          <w:kern w:val="0"/>
          <w:sz w:val="18"/>
          <w:szCs w:val="18"/>
        </w:rPr>
        <w:t>學生能學習國際企業及行銷領域課程，輔以跨國人才必備之專業英語課程，</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使其具有國際服飾產業之企業經營及行銷能力。</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 </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FF0000"/>
          <w:kern w:val="0"/>
          <w:sz w:val="18"/>
          <w:szCs w:val="18"/>
        </w:rPr>
        <w:t>一、學程名稱：</w:t>
      </w:r>
      <w:r w:rsidRPr="00F373CE">
        <w:rPr>
          <w:rFonts w:ascii="Arial" w:eastAsia="新細明體" w:hAnsi="Arial" w:cs="Arial"/>
          <w:color w:val="626262"/>
          <w:kern w:val="0"/>
          <w:sz w:val="18"/>
          <w:szCs w:val="18"/>
        </w:rPr>
        <w:t>國際服飾行銷跨領域學程</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FF0000"/>
          <w:kern w:val="0"/>
          <w:sz w:val="18"/>
          <w:szCs w:val="18"/>
        </w:rPr>
        <w:t>二、設置宗旨：</w:t>
      </w:r>
      <w:r w:rsidRPr="00F373CE">
        <w:rPr>
          <w:rFonts w:ascii="Arial" w:eastAsia="新細明體" w:hAnsi="Arial" w:cs="Arial"/>
          <w:color w:val="626262"/>
          <w:kern w:val="0"/>
          <w:sz w:val="18"/>
          <w:szCs w:val="18"/>
        </w:rPr>
        <w:t>本學程旨在結合國際企業管理相關知識，發展服飾行銷方面的應用；</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 xml:space="preserve">                            </w:t>
      </w:r>
      <w:r w:rsidRPr="00F373CE">
        <w:rPr>
          <w:rFonts w:ascii="Arial" w:eastAsia="新細明體" w:hAnsi="Arial" w:cs="Arial"/>
          <w:color w:val="626262"/>
          <w:kern w:val="0"/>
          <w:sz w:val="18"/>
          <w:szCs w:val="18"/>
        </w:rPr>
        <w:t>培養學生具備國際企業經營、行銷管理、與服飾產業之專業知識；</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 xml:space="preserve">                            </w:t>
      </w:r>
      <w:r w:rsidRPr="00F373CE">
        <w:rPr>
          <w:rFonts w:ascii="Arial" w:eastAsia="新細明體" w:hAnsi="Arial" w:cs="Arial"/>
          <w:color w:val="626262"/>
          <w:kern w:val="0"/>
          <w:sz w:val="18"/>
          <w:szCs w:val="18"/>
        </w:rPr>
        <w:t>以培育出國際服飾行銷的專業人才。</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FF0000"/>
          <w:kern w:val="0"/>
          <w:sz w:val="18"/>
          <w:szCs w:val="18"/>
        </w:rPr>
        <w:t>三、本學程培育學生具有以下專業就業能力：</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 xml:space="preserve">1. </w:t>
      </w:r>
      <w:r w:rsidRPr="00F373CE">
        <w:rPr>
          <w:rFonts w:ascii="Arial" w:eastAsia="新細明體" w:hAnsi="Arial" w:cs="Arial"/>
          <w:color w:val="626262"/>
          <w:kern w:val="0"/>
          <w:sz w:val="18"/>
          <w:szCs w:val="18"/>
        </w:rPr>
        <w:t>基本國際企業之知識及能力</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 xml:space="preserve">2. </w:t>
      </w:r>
      <w:r w:rsidRPr="00F373CE">
        <w:rPr>
          <w:rFonts w:ascii="Arial" w:eastAsia="新細明體" w:hAnsi="Arial" w:cs="Arial"/>
          <w:color w:val="626262"/>
          <w:kern w:val="0"/>
          <w:sz w:val="18"/>
          <w:szCs w:val="18"/>
        </w:rPr>
        <w:t>基本行銷管理之知識及能力</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 xml:space="preserve">3. </w:t>
      </w:r>
      <w:r w:rsidRPr="00F373CE">
        <w:rPr>
          <w:rFonts w:ascii="Arial" w:eastAsia="新細明體" w:hAnsi="Arial" w:cs="Arial"/>
          <w:color w:val="626262"/>
          <w:kern w:val="0"/>
          <w:sz w:val="18"/>
          <w:szCs w:val="18"/>
        </w:rPr>
        <w:t>服飾產業相關之知識及能力</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 xml:space="preserve">4. </w:t>
      </w:r>
      <w:r w:rsidRPr="00F373CE">
        <w:rPr>
          <w:rFonts w:ascii="Arial" w:eastAsia="新細明體" w:hAnsi="Arial" w:cs="Arial"/>
          <w:color w:val="626262"/>
          <w:kern w:val="0"/>
          <w:sz w:val="18"/>
          <w:szCs w:val="18"/>
        </w:rPr>
        <w:t>基本英語表達能力</w:t>
      </w:r>
      <w:r w:rsidRPr="00F373CE">
        <w:rPr>
          <w:rFonts w:ascii="Arial" w:eastAsia="新細明體" w:hAnsi="Arial" w:cs="Arial"/>
          <w:color w:val="626262"/>
          <w:kern w:val="0"/>
          <w:sz w:val="18"/>
          <w:szCs w:val="18"/>
        </w:rPr>
        <w:t xml:space="preserve"> </w:t>
      </w:r>
      <w:r w:rsidRPr="00F373CE">
        <w:rPr>
          <w:rFonts w:ascii="Arial" w:eastAsia="新細明體" w:hAnsi="Arial" w:cs="Arial"/>
          <w:color w:val="626262"/>
          <w:kern w:val="0"/>
          <w:sz w:val="18"/>
          <w:szCs w:val="18"/>
        </w:rPr>
        <w:t>商學與資訊學院</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 </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0000FF"/>
          <w:kern w:val="0"/>
          <w:sz w:val="18"/>
          <w:szCs w:val="18"/>
        </w:rPr>
        <w:t>國際服飾行銷跨領域學程實施要點</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一、本實施要點依據「實踐大學</w:t>
      </w:r>
      <w:proofErr w:type="gramStart"/>
      <w:r w:rsidRPr="00F373CE">
        <w:rPr>
          <w:rFonts w:ascii="Arial" w:eastAsia="新細明體" w:hAnsi="Arial" w:cs="Arial"/>
          <w:color w:val="626262"/>
          <w:kern w:val="0"/>
          <w:sz w:val="18"/>
          <w:szCs w:val="18"/>
        </w:rPr>
        <w:t>學</w:t>
      </w:r>
      <w:proofErr w:type="gramEnd"/>
      <w:r w:rsidRPr="00F373CE">
        <w:rPr>
          <w:rFonts w:ascii="Arial" w:eastAsia="新細明體" w:hAnsi="Arial" w:cs="Arial"/>
          <w:color w:val="626262"/>
          <w:kern w:val="0"/>
          <w:sz w:val="18"/>
          <w:szCs w:val="18"/>
        </w:rPr>
        <w:t>程實施辦法」訂定。</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二、國際服飾行銷跨領域學程（以下簡稱本學程）規劃之課程由國際企業管理學系、服飾設計與經營學系、應用英語學系共同開設。</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三、本學程由商學與資訊學院設置學程小組，</w:t>
      </w:r>
      <w:proofErr w:type="gramStart"/>
      <w:r w:rsidRPr="00F373CE">
        <w:rPr>
          <w:rFonts w:ascii="Arial" w:eastAsia="新細明體" w:hAnsi="Arial" w:cs="Arial"/>
          <w:color w:val="626262"/>
          <w:kern w:val="0"/>
          <w:sz w:val="18"/>
          <w:szCs w:val="18"/>
        </w:rPr>
        <w:t>置學程委員</w:t>
      </w:r>
      <w:proofErr w:type="gramEnd"/>
      <w:r w:rsidRPr="00F373CE">
        <w:rPr>
          <w:rFonts w:ascii="Arial" w:eastAsia="新細明體" w:hAnsi="Arial" w:cs="Arial"/>
          <w:color w:val="626262"/>
          <w:kern w:val="0"/>
          <w:sz w:val="18"/>
          <w:szCs w:val="18"/>
        </w:rPr>
        <w:t>5-7</w:t>
      </w:r>
      <w:r w:rsidRPr="00F373CE">
        <w:rPr>
          <w:rFonts w:ascii="Arial" w:eastAsia="新細明體" w:hAnsi="Arial" w:cs="Arial"/>
          <w:color w:val="626262"/>
          <w:kern w:val="0"/>
          <w:sz w:val="18"/>
          <w:szCs w:val="18"/>
        </w:rPr>
        <w:t>人，由本院所屬之相關專長老師組成。由院長負責召集，</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 xml:space="preserve">        </w:t>
      </w:r>
      <w:r w:rsidRPr="00F373CE">
        <w:rPr>
          <w:rFonts w:ascii="Arial" w:eastAsia="新細明體" w:hAnsi="Arial" w:cs="Arial"/>
          <w:color w:val="626262"/>
          <w:kern w:val="0"/>
          <w:sz w:val="18"/>
          <w:szCs w:val="18"/>
        </w:rPr>
        <w:t>並指派國企系系主任擔任學程負責人，負責學程小組之運作、課程規劃及師資邀請等事宜。</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四、本校各學系學生自二年級起</w:t>
      </w:r>
      <w:r w:rsidRPr="00F373CE">
        <w:rPr>
          <w:rFonts w:ascii="Arial" w:eastAsia="新細明體" w:hAnsi="Arial" w:cs="Arial"/>
          <w:color w:val="626262"/>
          <w:kern w:val="0"/>
          <w:sz w:val="18"/>
          <w:szCs w:val="18"/>
        </w:rPr>
        <w:t>(</w:t>
      </w:r>
      <w:r w:rsidRPr="00F373CE">
        <w:rPr>
          <w:rFonts w:ascii="Arial" w:eastAsia="新細明體" w:hAnsi="Arial" w:cs="Arial"/>
          <w:color w:val="626262"/>
          <w:kern w:val="0"/>
          <w:sz w:val="18"/>
          <w:szCs w:val="18"/>
        </w:rPr>
        <w:t>轉學生自轉入第二年起</w:t>
      </w:r>
      <w:r w:rsidRPr="00F373CE">
        <w:rPr>
          <w:rFonts w:ascii="Arial" w:eastAsia="新細明體" w:hAnsi="Arial" w:cs="Arial"/>
          <w:color w:val="626262"/>
          <w:kern w:val="0"/>
          <w:sz w:val="18"/>
          <w:szCs w:val="18"/>
        </w:rPr>
        <w:t>)</w:t>
      </w:r>
      <w:r w:rsidRPr="00F373CE">
        <w:rPr>
          <w:rFonts w:ascii="Arial" w:eastAsia="新細明體" w:hAnsi="Arial" w:cs="Arial"/>
          <w:color w:val="626262"/>
          <w:kern w:val="0"/>
          <w:sz w:val="18"/>
          <w:szCs w:val="18"/>
        </w:rPr>
        <w:t>至最高規定修業年級止</w:t>
      </w:r>
      <w:r w:rsidRPr="00F373CE">
        <w:rPr>
          <w:rFonts w:ascii="Arial" w:eastAsia="新細明體" w:hAnsi="Arial" w:cs="Arial"/>
          <w:color w:val="626262"/>
          <w:kern w:val="0"/>
          <w:sz w:val="18"/>
          <w:szCs w:val="18"/>
        </w:rPr>
        <w:t>(</w:t>
      </w:r>
      <w:r w:rsidRPr="00F373CE">
        <w:rPr>
          <w:rFonts w:ascii="Arial" w:eastAsia="新細明體" w:hAnsi="Arial" w:cs="Arial"/>
          <w:color w:val="626262"/>
          <w:kern w:val="0"/>
          <w:sz w:val="18"/>
          <w:szCs w:val="18"/>
        </w:rPr>
        <w:t>不包含延長修業年限</w:t>
      </w:r>
      <w:r w:rsidRPr="00F373CE">
        <w:rPr>
          <w:rFonts w:ascii="Arial" w:eastAsia="新細明體" w:hAnsi="Arial" w:cs="Arial"/>
          <w:color w:val="626262"/>
          <w:kern w:val="0"/>
          <w:sz w:val="18"/>
          <w:szCs w:val="18"/>
        </w:rPr>
        <w:t>)</w:t>
      </w:r>
      <w:r w:rsidRPr="00F373CE">
        <w:rPr>
          <w:rFonts w:ascii="Arial" w:eastAsia="新細明體" w:hAnsi="Arial" w:cs="Arial"/>
          <w:color w:val="626262"/>
          <w:kern w:val="0"/>
          <w:sz w:val="18"/>
          <w:szCs w:val="18"/>
        </w:rPr>
        <w:t>，得申請修讀本學程。</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五、學生申請修習本學程，應於規定選課期間向商學與資訊學院各學系提出申請，並由學院核定，逾期不受理。</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六、</w:t>
      </w:r>
      <w:r w:rsidRPr="00F373CE">
        <w:rPr>
          <w:rFonts w:ascii="Arial" w:eastAsia="新細明體" w:hAnsi="Arial" w:cs="Arial"/>
          <w:color w:val="626262"/>
          <w:kern w:val="0"/>
          <w:sz w:val="18"/>
          <w:szCs w:val="18"/>
        </w:rPr>
        <w:t xml:space="preserve"> </w:t>
      </w:r>
      <w:r w:rsidRPr="00F373CE">
        <w:rPr>
          <w:rFonts w:ascii="Arial" w:eastAsia="新細明體" w:hAnsi="Arial" w:cs="Arial"/>
          <w:color w:val="626262"/>
          <w:kern w:val="0"/>
          <w:sz w:val="18"/>
          <w:szCs w:val="18"/>
        </w:rPr>
        <w:t>本學程課程規劃表，共開設</w:t>
      </w:r>
      <w:r w:rsidRPr="00F373CE">
        <w:rPr>
          <w:rFonts w:ascii="Arial" w:eastAsia="新細明體" w:hAnsi="Arial" w:cs="Arial"/>
          <w:color w:val="626262"/>
          <w:kern w:val="0"/>
          <w:sz w:val="18"/>
          <w:szCs w:val="18"/>
        </w:rPr>
        <w:t>31</w:t>
      </w:r>
      <w:r w:rsidRPr="00F373CE">
        <w:rPr>
          <w:rFonts w:ascii="Arial" w:eastAsia="新細明體" w:hAnsi="Arial" w:cs="Arial"/>
          <w:color w:val="626262"/>
          <w:kern w:val="0"/>
          <w:sz w:val="18"/>
          <w:szCs w:val="18"/>
        </w:rPr>
        <w:t>學分。至少須修畢其中</w:t>
      </w:r>
      <w:r w:rsidRPr="00F373CE">
        <w:rPr>
          <w:rFonts w:ascii="Arial" w:eastAsia="新細明體" w:hAnsi="Arial" w:cs="Arial"/>
          <w:color w:val="626262"/>
          <w:kern w:val="0"/>
          <w:sz w:val="18"/>
          <w:szCs w:val="18"/>
        </w:rPr>
        <w:t>28</w:t>
      </w:r>
      <w:r w:rsidRPr="00F373CE">
        <w:rPr>
          <w:rFonts w:ascii="Arial" w:eastAsia="新細明體" w:hAnsi="Arial" w:cs="Arial"/>
          <w:color w:val="626262"/>
          <w:kern w:val="0"/>
          <w:sz w:val="18"/>
          <w:szCs w:val="18"/>
        </w:rPr>
        <w:t>學分，方授予學分學程證書。</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七、</w:t>
      </w:r>
      <w:r w:rsidRPr="00F373CE">
        <w:rPr>
          <w:rFonts w:ascii="Arial" w:eastAsia="新細明體" w:hAnsi="Arial" w:cs="Arial"/>
          <w:color w:val="626262"/>
          <w:kern w:val="0"/>
          <w:sz w:val="18"/>
          <w:szCs w:val="18"/>
        </w:rPr>
        <w:t xml:space="preserve"> </w:t>
      </w:r>
      <w:r w:rsidRPr="00F373CE">
        <w:rPr>
          <w:rFonts w:ascii="Arial" w:eastAsia="新細明體" w:hAnsi="Arial" w:cs="Arial"/>
          <w:color w:val="626262"/>
          <w:kern w:val="0"/>
          <w:sz w:val="18"/>
          <w:szCs w:val="18"/>
        </w:rPr>
        <w:t>學生修習本學程，若他系有開設與學程相同的科目且學分相同，可於他系修課。</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八、</w:t>
      </w:r>
      <w:r w:rsidRPr="00F373CE">
        <w:rPr>
          <w:rFonts w:ascii="Arial" w:eastAsia="新細明體" w:hAnsi="Arial" w:cs="Arial"/>
          <w:color w:val="626262"/>
          <w:kern w:val="0"/>
          <w:sz w:val="18"/>
          <w:szCs w:val="18"/>
        </w:rPr>
        <w:t xml:space="preserve"> </w:t>
      </w:r>
      <w:r w:rsidRPr="00F373CE">
        <w:rPr>
          <w:rFonts w:ascii="Arial" w:eastAsia="新細明體" w:hAnsi="Arial" w:cs="Arial"/>
          <w:color w:val="626262"/>
          <w:kern w:val="0"/>
          <w:sz w:val="18"/>
          <w:szCs w:val="18"/>
        </w:rPr>
        <w:t>修習本學程之學生每學期所修學分上下限仍依本校學則相關規定辦理。</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九、</w:t>
      </w:r>
      <w:r w:rsidRPr="00F373CE">
        <w:rPr>
          <w:rFonts w:ascii="Arial" w:eastAsia="新細明體" w:hAnsi="Arial" w:cs="Arial"/>
          <w:color w:val="626262"/>
          <w:kern w:val="0"/>
          <w:sz w:val="18"/>
          <w:szCs w:val="18"/>
        </w:rPr>
        <w:t xml:space="preserve"> </w:t>
      </w:r>
      <w:r w:rsidRPr="00F373CE">
        <w:rPr>
          <w:rFonts w:ascii="Arial" w:eastAsia="新細明體" w:hAnsi="Arial" w:cs="Arial"/>
          <w:color w:val="626262"/>
          <w:kern w:val="0"/>
          <w:sz w:val="18"/>
          <w:szCs w:val="18"/>
        </w:rPr>
        <w:t>修習本學程的科目成績，須併入學期</w:t>
      </w:r>
      <w:proofErr w:type="gramStart"/>
      <w:r w:rsidRPr="00F373CE">
        <w:rPr>
          <w:rFonts w:ascii="Arial" w:eastAsia="新細明體" w:hAnsi="Arial" w:cs="Arial"/>
          <w:color w:val="626262"/>
          <w:kern w:val="0"/>
          <w:sz w:val="18"/>
          <w:szCs w:val="18"/>
        </w:rPr>
        <w:t>修習總學分</w:t>
      </w:r>
      <w:proofErr w:type="gramEnd"/>
      <w:r w:rsidRPr="00F373CE">
        <w:rPr>
          <w:rFonts w:ascii="Arial" w:eastAsia="新細明體" w:hAnsi="Arial" w:cs="Arial"/>
          <w:color w:val="626262"/>
          <w:kern w:val="0"/>
          <w:sz w:val="18"/>
          <w:szCs w:val="18"/>
        </w:rPr>
        <w:t>及學期成績計算。</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十、</w:t>
      </w:r>
      <w:r w:rsidRPr="00F373CE">
        <w:rPr>
          <w:rFonts w:ascii="Arial" w:eastAsia="新細明體" w:hAnsi="Arial" w:cs="Arial"/>
          <w:color w:val="626262"/>
          <w:kern w:val="0"/>
          <w:sz w:val="18"/>
          <w:szCs w:val="18"/>
        </w:rPr>
        <w:t xml:space="preserve"> </w:t>
      </w:r>
      <w:r w:rsidRPr="00F373CE">
        <w:rPr>
          <w:rFonts w:ascii="Arial" w:eastAsia="新細明體" w:hAnsi="Arial" w:cs="Arial"/>
          <w:color w:val="626262"/>
          <w:kern w:val="0"/>
          <w:sz w:val="18"/>
          <w:szCs w:val="18"/>
        </w:rPr>
        <w:t>凡修本學程規定之科目與學分者，由商學與資訊學院發給學分學程證明。</w:t>
      </w:r>
      <w:proofErr w:type="gramStart"/>
      <w:r w:rsidRPr="00F373CE">
        <w:rPr>
          <w:rFonts w:ascii="Arial" w:eastAsia="新細明體" w:hAnsi="Arial" w:cs="Arial"/>
          <w:color w:val="626262"/>
          <w:kern w:val="0"/>
          <w:sz w:val="18"/>
          <w:szCs w:val="18"/>
        </w:rPr>
        <w:t>修讀學程學生</w:t>
      </w:r>
      <w:proofErr w:type="gramEnd"/>
      <w:r w:rsidRPr="00F373CE">
        <w:rPr>
          <w:rFonts w:ascii="Arial" w:eastAsia="新細明體" w:hAnsi="Arial" w:cs="Arial"/>
          <w:color w:val="626262"/>
          <w:kern w:val="0"/>
          <w:sz w:val="18"/>
          <w:szCs w:val="18"/>
        </w:rPr>
        <w:t>，</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         </w:t>
      </w:r>
      <w:r w:rsidRPr="00F373CE">
        <w:rPr>
          <w:rFonts w:ascii="Arial" w:eastAsia="新細明體" w:hAnsi="Arial" w:cs="Arial"/>
          <w:color w:val="626262"/>
          <w:kern w:val="0"/>
          <w:sz w:val="18"/>
          <w:szCs w:val="18"/>
        </w:rPr>
        <w:t>已</w:t>
      </w:r>
      <w:proofErr w:type="gramStart"/>
      <w:r w:rsidRPr="00F373CE">
        <w:rPr>
          <w:rFonts w:ascii="Arial" w:eastAsia="新細明體" w:hAnsi="Arial" w:cs="Arial"/>
          <w:color w:val="626262"/>
          <w:kern w:val="0"/>
          <w:sz w:val="18"/>
          <w:szCs w:val="18"/>
        </w:rPr>
        <w:t>符合主學系</w:t>
      </w:r>
      <w:proofErr w:type="gramEnd"/>
      <w:r w:rsidRPr="00F373CE">
        <w:rPr>
          <w:rFonts w:ascii="Arial" w:eastAsia="新細明體" w:hAnsi="Arial" w:cs="Arial"/>
          <w:color w:val="626262"/>
          <w:kern w:val="0"/>
          <w:sz w:val="18"/>
          <w:szCs w:val="18"/>
        </w:rPr>
        <w:t>畢業資格但尚未</w:t>
      </w:r>
      <w:proofErr w:type="gramStart"/>
      <w:r w:rsidRPr="00F373CE">
        <w:rPr>
          <w:rFonts w:ascii="Arial" w:eastAsia="新細明體" w:hAnsi="Arial" w:cs="Arial"/>
          <w:color w:val="626262"/>
          <w:kern w:val="0"/>
          <w:sz w:val="18"/>
          <w:szCs w:val="18"/>
        </w:rPr>
        <w:t>修滿學程</w:t>
      </w:r>
      <w:proofErr w:type="gramEnd"/>
      <w:r w:rsidRPr="00F373CE">
        <w:rPr>
          <w:rFonts w:ascii="Arial" w:eastAsia="新細明體" w:hAnsi="Arial" w:cs="Arial"/>
          <w:color w:val="626262"/>
          <w:kern w:val="0"/>
          <w:sz w:val="18"/>
          <w:szCs w:val="18"/>
        </w:rPr>
        <w:t>規定之科目與學分，其修業年限應符合大學法修業年限及本校學則規定。</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十一、</w:t>
      </w:r>
      <w:r w:rsidRPr="00F373CE">
        <w:rPr>
          <w:rFonts w:ascii="Arial" w:eastAsia="新細明體" w:hAnsi="Arial" w:cs="Arial"/>
          <w:color w:val="626262"/>
          <w:kern w:val="0"/>
          <w:sz w:val="18"/>
          <w:szCs w:val="18"/>
        </w:rPr>
        <w:t xml:space="preserve"> </w:t>
      </w:r>
      <w:r w:rsidRPr="00F373CE">
        <w:rPr>
          <w:rFonts w:ascii="Arial" w:eastAsia="新細明體" w:hAnsi="Arial" w:cs="Arial"/>
          <w:color w:val="626262"/>
          <w:kern w:val="0"/>
          <w:sz w:val="18"/>
          <w:szCs w:val="18"/>
        </w:rPr>
        <w:t>放棄學程修習資格並申請畢業者，應於每學期期末考試</w:t>
      </w:r>
      <w:r w:rsidRPr="00F373CE">
        <w:rPr>
          <w:rFonts w:ascii="Arial" w:eastAsia="新細明體" w:hAnsi="Arial" w:cs="Arial"/>
          <w:color w:val="626262"/>
          <w:kern w:val="0"/>
          <w:sz w:val="18"/>
          <w:szCs w:val="18"/>
        </w:rPr>
        <w:t>(</w:t>
      </w:r>
      <w:r w:rsidRPr="00F373CE">
        <w:rPr>
          <w:rFonts w:ascii="Arial" w:eastAsia="新細明體" w:hAnsi="Arial" w:cs="Arial"/>
          <w:color w:val="626262"/>
          <w:kern w:val="0"/>
          <w:sz w:val="18"/>
          <w:szCs w:val="18"/>
        </w:rPr>
        <w:t>畢業考試</w:t>
      </w:r>
      <w:r w:rsidRPr="00F373CE">
        <w:rPr>
          <w:rFonts w:ascii="Arial" w:eastAsia="新細明體" w:hAnsi="Arial" w:cs="Arial"/>
          <w:color w:val="626262"/>
          <w:kern w:val="0"/>
          <w:sz w:val="18"/>
          <w:szCs w:val="18"/>
        </w:rPr>
        <w:t>)</w:t>
      </w:r>
      <w:r w:rsidRPr="00F373CE">
        <w:rPr>
          <w:rFonts w:ascii="Arial" w:eastAsia="新細明體" w:hAnsi="Arial" w:cs="Arial"/>
          <w:color w:val="626262"/>
          <w:kern w:val="0"/>
          <w:sz w:val="18"/>
          <w:szCs w:val="18"/>
        </w:rPr>
        <w:t>後一</w:t>
      </w:r>
      <w:proofErr w:type="gramStart"/>
      <w:r w:rsidRPr="00F373CE">
        <w:rPr>
          <w:rFonts w:ascii="Arial" w:eastAsia="新細明體" w:hAnsi="Arial" w:cs="Arial"/>
          <w:color w:val="626262"/>
          <w:kern w:val="0"/>
          <w:sz w:val="18"/>
          <w:szCs w:val="18"/>
        </w:rPr>
        <w:t>週</w:t>
      </w:r>
      <w:proofErr w:type="gramEnd"/>
      <w:r w:rsidRPr="00F373CE">
        <w:rPr>
          <w:rFonts w:ascii="Arial" w:eastAsia="新細明體" w:hAnsi="Arial" w:cs="Arial"/>
          <w:color w:val="626262"/>
          <w:kern w:val="0"/>
          <w:sz w:val="18"/>
          <w:szCs w:val="18"/>
        </w:rPr>
        <w:t>內向申請單位提出申請，</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             </w:t>
      </w:r>
      <w:r w:rsidRPr="00F373CE">
        <w:rPr>
          <w:rFonts w:ascii="Arial" w:eastAsia="新細明體" w:hAnsi="Arial" w:cs="Arial"/>
          <w:color w:val="626262"/>
          <w:kern w:val="0"/>
          <w:sz w:val="18"/>
          <w:szCs w:val="18"/>
        </w:rPr>
        <w:t>且不得於畢業後再要求補修學程課程。</w:t>
      </w:r>
    </w:p>
    <w:p w:rsidR="00F373CE" w:rsidRPr="00F373CE" w:rsidRDefault="00F373CE" w:rsidP="00F373CE">
      <w:pPr>
        <w:widowControl/>
        <w:shd w:val="clear" w:color="auto" w:fill="FFFFFF"/>
        <w:spacing w:line="330" w:lineRule="atLeast"/>
        <w:rPr>
          <w:rFonts w:ascii="Arial" w:eastAsia="新細明體" w:hAnsi="Arial" w:cs="Arial"/>
          <w:color w:val="626262"/>
          <w:kern w:val="0"/>
          <w:sz w:val="18"/>
          <w:szCs w:val="18"/>
        </w:rPr>
      </w:pPr>
      <w:r w:rsidRPr="00F373CE">
        <w:rPr>
          <w:rFonts w:ascii="Arial" w:eastAsia="新細明體" w:hAnsi="Arial" w:cs="Arial"/>
          <w:color w:val="626262"/>
          <w:kern w:val="0"/>
          <w:sz w:val="18"/>
          <w:szCs w:val="18"/>
        </w:rPr>
        <w:t>十二、</w:t>
      </w:r>
      <w:r w:rsidRPr="00F373CE">
        <w:rPr>
          <w:rFonts w:ascii="Arial" w:eastAsia="新細明體" w:hAnsi="Arial" w:cs="Arial"/>
          <w:color w:val="626262"/>
          <w:kern w:val="0"/>
          <w:sz w:val="18"/>
          <w:szCs w:val="18"/>
        </w:rPr>
        <w:t xml:space="preserve"> </w:t>
      </w:r>
      <w:r w:rsidRPr="00F373CE">
        <w:rPr>
          <w:rFonts w:ascii="Arial" w:eastAsia="新細明體" w:hAnsi="Arial" w:cs="Arial"/>
          <w:color w:val="626262"/>
          <w:kern w:val="0"/>
          <w:sz w:val="18"/>
          <w:szCs w:val="18"/>
        </w:rPr>
        <w:t>本實施要點經院</w:t>
      </w:r>
      <w:proofErr w:type="gramStart"/>
      <w:r w:rsidRPr="00F373CE">
        <w:rPr>
          <w:rFonts w:ascii="Arial" w:eastAsia="新細明體" w:hAnsi="Arial" w:cs="Arial"/>
          <w:color w:val="626262"/>
          <w:kern w:val="0"/>
          <w:sz w:val="18"/>
          <w:szCs w:val="18"/>
        </w:rPr>
        <w:t>務</w:t>
      </w:r>
      <w:proofErr w:type="gramEnd"/>
      <w:r w:rsidRPr="00F373CE">
        <w:rPr>
          <w:rFonts w:ascii="Arial" w:eastAsia="新細明體" w:hAnsi="Arial" w:cs="Arial"/>
          <w:color w:val="626262"/>
          <w:kern w:val="0"/>
          <w:sz w:val="18"/>
          <w:szCs w:val="18"/>
        </w:rPr>
        <w:t>會議通過，陳請院長核定後公布施行，修正時亦同。</w:t>
      </w:r>
    </w:p>
    <w:p w:rsidR="00130B95" w:rsidRPr="00F373CE" w:rsidRDefault="00130B95">
      <w:bookmarkStart w:id="0" w:name="_GoBack"/>
      <w:bookmarkEnd w:id="0"/>
    </w:p>
    <w:sectPr w:rsidR="00130B95" w:rsidRPr="00F373C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CE"/>
    <w:rsid w:val="00130B95"/>
    <w:rsid w:val="00F373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37228">
      <w:bodyDiv w:val="1"/>
      <w:marLeft w:val="0"/>
      <w:marRight w:val="0"/>
      <w:marTop w:val="0"/>
      <w:marBottom w:val="0"/>
      <w:divBdr>
        <w:top w:val="none" w:sz="0" w:space="0" w:color="auto"/>
        <w:left w:val="none" w:sz="0" w:space="0" w:color="auto"/>
        <w:bottom w:val="none" w:sz="0" w:space="0" w:color="auto"/>
        <w:right w:val="none" w:sz="0" w:space="0" w:color="auto"/>
      </w:divBdr>
      <w:divsChild>
        <w:div w:id="1490749902">
          <w:marLeft w:val="0"/>
          <w:marRight w:val="0"/>
          <w:marTop w:val="0"/>
          <w:marBottom w:val="150"/>
          <w:divBdr>
            <w:top w:val="none" w:sz="0" w:space="0" w:color="auto"/>
            <w:left w:val="none" w:sz="0" w:space="0" w:color="auto"/>
            <w:bottom w:val="none" w:sz="0" w:space="0" w:color="auto"/>
            <w:right w:val="none" w:sz="0" w:space="0" w:color="auto"/>
          </w:divBdr>
        </w:div>
        <w:div w:id="10751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khusc</dc:creator>
  <cp:lastModifiedBy>khusc</cp:lastModifiedBy>
  <cp:revision>1</cp:revision>
  <dcterms:created xsi:type="dcterms:W3CDTF">2015-02-25T07:17:00Z</dcterms:created>
  <dcterms:modified xsi:type="dcterms:W3CDTF">2015-02-25T07:18:00Z</dcterms:modified>
</cp:coreProperties>
</file>